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0002028136</w:t>
            </w:r>
          </w:p>
        </w:tc>
        <w:tc>
          <w:tcPr>
            <w:tcW w:w="33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835"/>
        </w:trPr>
        <w:tc>
          <w:tcPr>
            <w:tcW w:w="70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00" w:type="dxa"/>
            <w:vAlign w:val="bottom"/>
          </w:tcPr>
          <w:p>
            <w:pPr>
              <w:spacing w:after="0"/>
              <w:rPr>
                <w:sz w:val="24"/>
                <w:szCs w:val="24"/>
                <w:color w:val="auto"/>
              </w:rPr>
            </w:pPr>
          </w:p>
        </w:tc>
        <w:tc>
          <w:tcPr>
            <w:tcW w:w="330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Stardust Power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00" w:type="dxa"/>
            <w:vAlign w:val="bottom"/>
          </w:tcPr>
          <w:p>
            <w:pPr>
              <w:spacing w:after="0"/>
              <w:rPr>
                <w:sz w:val="24"/>
                <w:szCs w:val="24"/>
                <w:color w:val="auto"/>
              </w:rPr>
            </w:pPr>
          </w:p>
        </w:tc>
        <w:tc>
          <w:tcPr>
            <w:tcW w:w="330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001-39875</w:t>
            </w:r>
          </w:p>
        </w:tc>
      </w:tr>
      <w:tr>
        <w:trPr>
          <w:trHeight w:val="258"/>
        </w:trPr>
        <w:tc>
          <w:tcPr>
            <w:tcW w:w="300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3300" w:type="dxa"/>
            <w:vAlign w:val="bottom"/>
          </w:tcPr>
          <w:p>
            <w:pPr>
              <w:ind w:left="1260"/>
              <w:spacing w:after="0"/>
              <w:rPr>
                <w:sz w:val="20"/>
                <w:szCs w:val="20"/>
                <w:color w:val="auto"/>
              </w:rPr>
            </w:pPr>
            <w:r>
              <w:rPr>
                <w:rFonts w:ascii="Times New Roman" w:cs="Times New Roman" w:eastAsia="Times New Roman" w:hAnsi="Times New Roman"/>
                <w:sz w:val="22"/>
                <w:szCs w:val="22"/>
                <w:color w:val="auto"/>
                <w:w w:val="94"/>
              </w:rPr>
              <w:t>9112 N. KELLEY AVE</w:t>
            </w:r>
          </w:p>
        </w:tc>
      </w:tr>
      <w:tr>
        <w:trPr>
          <w:trHeight w:val="243"/>
        </w:trPr>
        <w:tc>
          <w:tcPr>
            <w:tcW w:w="300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330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SUITE C</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00" w:type="dxa"/>
            <w:vAlign w:val="bottom"/>
          </w:tcPr>
          <w:p>
            <w:pPr>
              <w:spacing w:after="0"/>
              <w:rPr>
                <w:sz w:val="21"/>
                <w:szCs w:val="21"/>
                <w:color w:val="auto"/>
              </w:rPr>
            </w:pPr>
          </w:p>
        </w:tc>
        <w:tc>
          <w:tcPr>
            <w:tcW w:w="330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OKLAHOMA CITY</w:t>
            </w:r>
          </w:p>
        </w:tc>
      </w:tr>
      <w:tr>
        <w:trPr>
          <w:trHeight w:val="243"/>
        </w:trPr>
        <w:tc>
          <w:tcPr>
            <w:tcW w:w="300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330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OKLAHOMA</w:t>
            </w:r>
          </w:p>
        </w:tc>
      </w:tr>
      <w:tr>
        <w:trPr>
          <w:trHeight w:val="282"/>
        </w:trPr>
        <w:tc>
          <w:tcPr>
            <w:tcW w:w="30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30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73131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00" w:type="dxa"/>
            <w:vAlign w:val="bottom"/>
          </w:tcPr>
          <w:p>
            <w:pPr>
              <w:spacing w:after="0"/>
              <w:rPr>
                <w:sz w:val="24"/>
                <w:szCs w:val="24"/>
                <w:color w:val="auto"/>
              </w:rPr>
            </w:pPr>
          </w:p>
        </w:tc>
        <w:tc>
          <w:tcPr>
            <w:tcW w:w="330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(646) 585-8975</w:t>
            </w:r>
          </w:p>
        </w:tc>
      </w:tr>
      <w:tr>
        <w:trPr>
          <w:trHeight w:val="297"/>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0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PUJARI ROSHEN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Raymond James &amp;</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Associates</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880 Carillon Parkway</w:t>
            </w:r>
          </w:p>
        </w:tc>
        <w:tc>
          <w:tcPr>
            <w:tcW w:w="130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861</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1645.37</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St. Petersburg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33716</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10580000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06/15/2026 RSU Grant Vest</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2553</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06/15/2026 Cash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Roshen Pujari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15 E Putnam Ave #139</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05/26/2026 102427</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223506.00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Greenwich  CT  06830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06/15/2026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7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Melissa Fisher, as duly authorized representative of Raymond James &amp; Associates, Inc.,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7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Roshen Pujari</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2026-06-15T13:28:25Z</dcterms:created>
  <dcterms:modified xsi:type="dcterms:W3CDTF">2026-06-15T13:28:25Z</dcterms:modified>
</cp:coreProperties>
</file>